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65" w:rsidRPr="00686965" w:rsidRDefault="00686965" w:rsidP="00686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86965">
        <w:rPr>
          <w:rFonts w:ascii="Times New Roman" w:hAnsi="Times New Roman" w:cs="Times New Roman"/>
          <w:b/>
          <w:sz w:val="36"/>
          <w:szCs w:val="28"/>
          <w:lang w:val="uk-UA"/>
        </w:rPr>
        <w:fldChar w:fldCharType="begin"/>
      </w:r>
      <w:r w:rsidRPr="00686965">
        <w:rPr>
          <w:rFonts w:ascii="Times New Roman" w:hAnsi="Times New Roman" w:cs="Times New Roman"/>
          <w:b/>
          <w:sz w:val="36"/>
          <w:szCs w:val="28"/>
          <w:lang w:val="uk-UA"/>
        </w:rPr>
        <w:instrText xml:space="preserve"> HYPERLINK "https://ole4kabryzha.blogspot.com/2020/03/193.html" </w:instrText>
      </w:r>
      <w:r w:rsidRPr="00686965">
        <w:rPr>
          <w:rFonts w:ascii="Times New Roman" w:hAnsi="Times New Roman" w:cs="Times New Roman"/>
          <w:b/>
          <w:sz w:val="36"/>
          <w:szCs w:val="28"/>
          <w:lang w:val="uk-UA"/>
        </w:rPr>
        <w:fldChar w:fldCharType="separate"/>
      </w:r>
      <w:r w:rsidRPr="00686965">
        <w:rPr>
          <w:rStyle w:val="a3"/>
          <w:rFonts w:ascii="Times New Roman" w:hAnsi="Times New Roman" w:cs="Times New Roman"/>
          <w:b/>
          <w:color w:val="auto"/>
          <w:sz w:val="36"/>
          <w:szCs w:val="28"/>
          <w:lang w:val="uk-UA"/>
        </w:rPr>
        <w:t>Англійська мова (Брижа</w:t>
      </w:r>
      <w:r w:rsidRPr="00686965">
        <w:rPr>
          <w:rFonts w:ascii="Times New Roman" w:hAnsi="Times New Roman" w:cs="Times New Roman"/>
          <w:b/>
          <w:sz w:val="36"/>
          <w:szCs w:val="28"/>
          <w:lang w:val="uk-UA"/>
        </w:rPr>
        <w:fldChar w:fldCharType="end"/>
      </w:r>
      <w:r w:rsidRPr="00686965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О.М.)</w:t>
      </w:r>
    </w:p>
    <w:p w:rsidR="00686965" w:rsidRPr="00686965" w:rsidRDefault="00686965" w:rsidP="0068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965">
        <w:rPr>
          <w:rFonts w:ascii="Times New Roman" w:hAnsi="Times New Roman" w:cs="Times New Roman"/>
          <w:b/>
          <w:sz w:val="28"/>
          <w:szCs w:val="28"/>
          <w:lang w:val="uk-UA"/>
        </w:rPr>
        <w:t>193 група</w:t>
      </w:r>
      <w:r w:rsidRPr="00686965">
        <w:rPr>
          <w:rFonts w:ascii="Times New Roman" w:hAnsi="Times New Roman" w:cs="Times New Roman"/>
          <w:sz w:val="28"/>
          <w:szCs w:val="28"/>
          <w:lang w:val="uk-UA"/>
        </w:rPr>
        <w:br/>
        <w:t>Тема 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686965" w:rsidRPr="00DE2B46" w:rsidTr="00686965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 природних катаклізмів .</w:t>
            </w: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природних катаклізмів на життя планети .</w:t>
            </w: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: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 </w:t>
            </w:r>
            <w:hyperlink r:id="rId6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конспектт</w:t>
              </w:r>
              <w:proofErr w:type="spellEnd"/>
            </w:hyperlink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виконати впр.1.ст.97 та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3.,ст.97 </w:t>
            </w:r>
            <w:hyperlink r:id="rId7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підручник</w:t>
              </w:r>
            </w:hyperlink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https://ole4kabryzha.blogspot.com/</w:t>
              </w:r>
            </w:hyperlink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</w:pP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  <w:t>Українська мова (Кравцова В.І.)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192 група 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Урок №47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Тема. Написання складних слів 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  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br/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Завдання: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br/>
              <w:t>Опрацювати параграфи 41,42. Виконати вправу 453, ст.126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Урок №48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Тема.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 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Складні випадки написання географічних назв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Завдання: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br/>
              <w:t>Опрацювати параграф 44. Виконати вправу 476, ст.133.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</w:p>
          <w:p w:rsidR="00686965" w:rsidRPr="00DE2B46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</w:pP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  <w:t>У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  <w:t>країнська літератур</w:t>
            </w: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36"/>
                <w:szCs w:val="28"/>
                <w:lang w:val="uk-UA" w:eastAsia="ru-RU"/>
              </w:rPr>
              <w:t>а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182 група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Урок №61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Тема. 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Василь Стус. Поет як символ незламного духу, збереження людської гідності.   Загальний огляд його життя і творчості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Завдання: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1.Опрацювати сторінки підручника О. Авраменка. Українська література.11 клас (ст.234-236)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Урок №62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Тема. 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t>Узагальнені образи крізь призму індивідуальної долі. Поезія Стуса – зразок «стоїчної « поезії» у світовій ліриці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 («Крізь сотні сумнівів я йду до тебе…», «Господи, гніву пречистого…»)</w:t>
            </w:r>
            <w:r w:rsidRPr="00DE2B46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  </w:t>
            </w: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br/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Завдання: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1.Опрацювати сторінки підручника О. Авраменка. Українська література.11 клас (ст.159-160)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color w:val="4E2800"/>
                <w:sz w:val="28"/>
                <w:szCs w:val="28"/>
                <w:lang w:val="uk-UA" w:eastAsia="ru-RU"/>
              </w:rPr>
              <w:br/>
              <w:t>2. 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lang w:val="uk-UA" w:eastAsia="ru-RU"/>
              </w:rPr>
              <w:t>Переглянути документальний фільм про В.Стуса </w:t>
            </w:r>
            <w:r w:rsidRPr="00686965">
              <w:rPr>
                <w:rFonts w:ascii="Times New Roman" w:eastAsia="Times New Roman" w:hAnsi="Times New Roman" w:cs="Times New Roman"/>
                <w:b/>
                <w:bCs/>
                <w:color w:val="4E2800"/>
                <w:sz w:val="28"/>
                <w:szCs w:val="28"/>
                <w:shd w:val="clear" w:color="auto" w:fill="F9F9F9"/>
                <w:lang w:val="uk-UA" w:eastAsia="ru-RU"/>
              </w:rPr>
              <w:t>"Просвітлої дороги свічка чорна"</w:t>
            </w: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https://ukrmovagpal.blogspot.com/p/blog-page_13.html</w:t>
              </w:r>
            </w:hyperlink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bCs/>
                <w:sz w:val="36"/>
                <w:szCs w:val="28"/>
                <w:shd w:val="clear" w:color="auto" w:fill="FFFFFF"/>
                <w:lang w:val="uk-UA"/>
              </w:rPr>
              <w:t>У</w:t>
            </w:r>
            <w:r w:rsidRPr="00DE2B46">
              <w:rPr>
                <w:rFonts w:ascii="Times New Roman" w:hAnsi="Times New Roman" w:cs="Times New Roman"/>
                <w:b/>
                <w:bCs/>
                <w:sz w:val="36"/>
                <w:szCs w:val="28"/>
                <w:shd w:val="clear" w:color="auto" w:fill="FFFFFF"/>
                <w:lang w:val="uk-UA"/>
              </w:rPr>
              <w:t>країнська мова</w:t>
            </w:r>
            <w:r w:rsidRPr="00DE2B46">
              <w:rPr>
                <w:rFonts w:ascii="Times New Roman" w:hAnsi="Times New Roman" w:cs="Times New Roman"/>
                <w:b/>
                <w:bCs/>
                <w:sz w:val="36"/>
                <w:szCs w:val="28"/>
                <w:shd w:val="clear" w:color="auto" w:fill="FFFFFF"/>
                <w:lang w:val="uk-UA"/>
              </w:rPr>
              <w:t xml:space="preserve"> (Кравцова О.О.)</w:t>
            </w: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E2B4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192 група</w:t>
            </w:r>
            <w:r w:rsidRPr="00DE2B4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br/>
            </w:r>
            <w:r w:rsidRPr="00DE2B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Урок 45.  Написання слів іншомовного походження</w:t>
            </w: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E2B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Опрацювати параграф 40, ст.119. Виконати вправу 432, ст.121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46. Складні випадки написання прізвищ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Опрацювати параграф 43, ст. 128. Виконати вправу 469, ст. 131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завдання. Виконати вправу 470 , ст. 131</w:t>
            </w:r>
          </w:p>
          <w:p w:rsidR="00686965" w:rsidRPr="00686965" w:rsidRDefault="00686965" w:rsidP="00686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https://movagpal.blogspot.com/p/blog-page_72.html</w:t>
              </w:r>
            </w:hyperlink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Хімія (</w:t>
            </w:r>
            <w:proofErr w:type="spellStart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Стародуб</w:t>
            </w:r>
            <w:proofErr w:type="spellEnd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І.А.)</w:t>
            </w: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 група</w:t>
            </w: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0221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</w:rPr>
              <w:t>Сучасні силікатні матеріали.</w:t>
            </w:r>
          </w:p>
          <w:p w:rsidR="00022137" w:rsidRPr="00DE2B46" w:rsidRDefault="00022137" w:rsidP="0002213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https://www.youtube.com/watch?v=Jsl81sgaKls</w:t>
              </w:r>
            </w:hyperlink>
          </w:p>
          <w:p w:rsidR="00022137" w:rsidRPr="00DE2B46" w:rsidRDefault="00022137" w:rsidP="0002213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https://history.vn.ua/pidruchniki/grygorovich-chemistry-11-class-2019-standard-level/31.php</w:t>
              </w:r>
            </w:hyperlink>
          </w:p>
          <w:p w:rsidR="00022137" w:rsidRPr="00DE2B46" w:rsidRDefault="00022137" w:rsidP="0002213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30, виконати вправу 436</w:t>
            </w:r>
          </w:p>
          <w:p w:rsidR="00022137" w:rsidRPr="00DE2B46" w:rsidRDefault="00022137" w:rsidP="000221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</w:rPr>
              <w:t>Мінеральні добрива. Поняття про кислотні та лужні ґрунти.</w:t>
            </w:r>
          </w:p>
          <w:p w:rsidR="00022137" w:rsidRPr="00DE2B46" w:rsidRDefault="00022137" w:rsidP="0002213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https://sites.google.com/view/allhemi/%D1%82%D0%B5%D0%BE%D1%80%D1%96%D1%8F/38-%D0%BC%D1%96%D0%BD%D0%B5%D1%80%D0%B0%D0%BB%D1%8C%D0%BD%D1%96-%D0%B4%D0%BE%D0%B1%D1%80%D0%B8%D0%B2%D0%B0</w:t>
              </w:r>
            </w:hyperlink>
          </w:p>
          <w:p w:rsidR="00022137" w:rsidRPr="00DE2B46" w:rsidRDefault="00022137" w:rsidP="0002213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http://www.tsatu.edu.ua/rosl/wp-content/uploads/sites/20/lekcija-15-kyslotnist-luzhnist.pdf</w:t>
              </w:r>
            </w:hyperlink>
          </w:p>
          <w:p w:rsidR="00022137" w:rsidRPr="00DE2B46" w:rsidRDefault="00022137" w:rsidP="0002213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27, виконати вправу 394</w:t>
            </w:r>
          </w:p>
          <w:p w:rsidR="00022137" w:rsidRPr="00DE2B46" w:rsidRDefault="00022137" w:rsidP="0002213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022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022137" w:rsidRPr="00DE2B46" w:rsidRDefault="00022137" w:rsidP="00022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 група</w:t>
            </w:r>
          </w:p>
          <w:p w:rsidR="00022137" w:rsidRPr="00DE2B46" w:rsidRDefault="00022137" w:rsidP="00022137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Розрахункові задачі. Обчислення за хімічними рівняннями відносного виходу продукту реакції.</w:t>
            </w:r>
          </w:p>
          <w:p w:rsidR="00022137" w:rsidRPr="00DE2B46" w:rsidRDefault="00022137" w:rsidP="00022137">
            <w:pPr>
              <w:pStyle w:val="a5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https://www.youtube.com/watch?v=ZY5n4FASC7Q</w:t>
              </w:r>
            </w:hyperlink>
          </w:p>
          <w:p w:rsidR="00022137" w:rsidRPr="00DE2B46" w:rsidRDefault="00022137" w:rsidP="00022137">
            <w:pPr>
              <w:pStyle w:val="a5"/>
              <w:spacing w:after="0" w:line="240" w:lineRule="auto"/>
              <w:ind w:left="10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https://history.vn.ua/pidruchniki/grygorovich-chemistry-11-class-2019-standard-level/12.php</w:t>
              </w:r>
            </w:hyperlink>
          </w:p>
          <w:p w:rsidR="00022137" w:rsidRPr="00DE2B46" w:rsidRDefault="00022137" w:rsidP="00022137">
            <w:pPr>
              <w:pStyle w:val="a5"/>
              <w:spacing w:line="240" w:lineRule="auto"/>
              <w:ind w:left="10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B46">
              <w:rPr>
                <w:rFonts w:ascii="Times New Roman" w:eastAsia="Calibri" w:hAnsi="Times New Roman" w:cs="Times New Roman"/>
                <w:sz w:val="28"/>
                <w:szCs w:val="28"/>
              </w:rPr>
              <w:t>Опрацювати даний матеріал, виконати вправи 168, 170, 172</w:t>
            </w:r>
          </w:p>
          <w:p w:rsidR="00022137" w:rsidRPr="00DE2B46" w:rsidRDefault="00022137" w:rsidP="00022137">
            <w:pPr>
              <w:pStyle w:val="a5"/>
              <w:spacing w:line="240" w:lineRule="auto"/>
              <w:ind w:left="10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137" w:rsidRPr="00DE2B46" w:rsidRDefault="00022137" w:rsidP="00022137">
            <w:pPr>
              <w:pStyle w:val="a5"/>
              <w:spacing w:line="240" w:lineRule="auto"/>
              <w:ind w:left="10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137" w:rsidRPr="00DE2B46" w:rsidRDefault="00022137" w:rsidP="00022137">
            <w:pPr>
              <w:pStyle w:val="a5"/>
              <w:spacing w:line="240" w:lineRule="auto"/>
              <w:ind w:left="10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lastRenderedPageBreak/>
              <w:t>Геометрія (</w:t>
            </w:r>
            <w:proofErr w:type="spellStart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Стародуб</w:t>
            </w:r>
            <w:proofErr w:type="spellEnd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Н.О.)</w:t>
            </w: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192, 195</w:t>
            </w: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 на тему «Перпендикулярність прямих та площин у просторі»</w:t>
            </w:r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DE2B4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http://www.vtec.vn.ua/sites/default/files/page/files/matematyka_algebra_i_pochatky_analizu_ta_geometriya_riven_standartu_pidruchnyk_dlya_10_klasu_zakladiv_zagalnoyi_serednoyi_osvity_nelin_ye._p.pdf</w:t>
              </w:r>
            </w:hyperlink>
          </w:p>
          <w:p w:rsidR="00022137" w:rsidRPr="00DE2B46" w:rsidRDefault="0002213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2 підручника «Математика 10 клас» Є.П.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Нелін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рівень стандарту. Виконати вправу 13.9. та додаткові вправи в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інтернет-підтримці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</w:t>
            </w:r>
          </w:p>
          <w:p w:rsidR="00022137" w:rsidRPr="00DE2B46" w:rsidRDefault="00022137" w:rsidP="00022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137" w:rsidRPr="00DE2B46" w:rsidRDefault="00022137" w:rsidP="00022137">
            <w:pPr>
              <w:rPr>
                <w:lang w:val="uk-UA"/>
              </w:rPr>
            </w:pPr>
          </w:p>
          <w:p w:rsidR="00F2610A" w:rsidRPr="00DE2B46" w:rsidRDefault="00F2610A" w:rsidP="00022137">
            <w:pPr>
              <w:rPr>
                <w:lang w:val="uk-UA"/>
              </w:rPr>
            </w:pPr>
          </w:p>
          <w:p w:rsidR="00F2610A" w:rsidRDefault="00DE2B46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Українська мова </w:t>
            </w:r>
            <w:r w:rsidR="00F2610A"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(Романова О.Л.)</w:t>
            </w:r>
          </w:p>
          <w:p w:rsidR="00DE2B46" w:rsidRPr="00DE2B46" w:rsidRDefault="00DE2B46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198 гр.</w:t>
            </w:r>
            <w:bookmarkStart w:id="0" w:name="_GoBack"/>
            <w:bookmarkEnd w:id="0"/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Урок№41-42</w:t>
            </w: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1.Уживання великої літери</w:t>
            </w: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38-39   Вправа 406(усно) Виконати вправи письмово411,418. Д.З.-Вправа 424</w:t>
            </w: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2.Правила перенесення слів із рядка в рядок</w:t>
            </w: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45   Вправа 483(усно) Виконати вправи письмово484,485. Д.З.-Вправа 487</w:t>
            </w: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DE2B4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https://drive.google.com/open?id=1uYCvsx9fS3vH9_XHt6b83Qz6F82c8SQl</w:t>
              </w:r>
            </w:hyperlink>
          </w:p>
          <w:p w:rsidR="00022137" w:rsidRPr="00DE2B46" w:rsidRDefault="00022137" w:rsidP="00022137">
            <w:pPr>
              <w:rPr>
                <w:lang w:val="uk-UA"/>
              </w:rPr>
            </w:pPr>
          </w:p>
          <w:p w:rsidR="00022137" w:rsidRPr="00DE2B46" w:rsidRDefault="00022137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610A" w:rsidRPr="00DE2B46" w:rsidRDefault="00F2610A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F2610A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Інформатика (Степаненко Р.М.)</w:t>
            </w:r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6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198</w:t>
            </w:r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9" w:tgtFrame="_blank" w:history="1">
              <w:r w:rsidRPr="00DE2B46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lang w:val="uk-UA" w:eastAsia="ru-RU"/>
                </w:rPr>
                <w:t>https://drive.google.com/open?id=1GXBtys47nigyj8D7mc_SUCZzAovAFmI6VflT5fSzLfc</w:t>
              </w:r>
            </w:hyperlink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610A" w:rsidRPr="00DE2B46" w:rsidRDefault="00F2610A" w:rsidP="00F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Фізика</w:t>
            </w:r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6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188</w:t>
            </w:r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0" w:tgtFrame="_blank" w:history="1">
              <w:r w:rsidRPr="00DE2B46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lang w:val="uk-UA" w:eastAsia="ru-RU"/>
                </w:rPr>
                <w:t>https://drive.google.com/open?id=1ZQtDINFTR6wwtXaES-sSprX1e_0eJRZ4YhqWbNW3APk</w:t>
              </w:r>
            </w:hyperlink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6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193</w:t>
            </w:r>
          </w:p>
          <w:p w:rsidR="00F2610A" w:rsidRPr="00F2610A" w:rsidRDefault="00F2610A" w:rsidP="00F261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1" w:tgtFrame="_blank" w:history="1">
              <w:r w:rsidRPr="00DE2B46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lang w:val="uk-UA" w:eastAsia="ru-RU"/>
                </w:rPr>
                <w:t>https://drive.google.com/open?id=11hZGpIdSIMO7-J5Cyr60Vg_uiQw79HmYtgYxF7yivcI</w:t>
              </w:r>
            </w:hyperlink>
          </w:p>
          <w:p w:rsidR="00F2610A" w:rsidRPr="00DE2B46" w:rsidRDefault="00F2610A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965" w:rsidRPr="00DE2B46" w:rsidRDefault="00686965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610A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Технології (Гончарук В.В.)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Гр.188 п.1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 модуль  «  Техніки  декоративно-ужиткового  мистецтва»  Творчий  проект  « 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Гердан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 бісеру»  Тема  уроку: «Конструкторський  етап»  ст.39.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Гр.  193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 модуль  «  Дизайн  предметів  інтер’єру  Творчий  проект  «  Виготовлення  декоративного  панно»  Тема уроку: «Технологічний  етап,  реалізація  задуму  проекту»  ст.29.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Гр.188 п. 2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 модуль  «  Техніки  декоративно-ужиткового  мистецтва»  Творчий  проект  « 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Гердан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 бісеру»  Тема уроку:          «Конструкторський  етап»  ст.39.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Географія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(</w:t>
            </w:r>
            <w:proofErr w:type="spellStart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Лінецька</w:t>
            </w:r>
            <w:proofErr w:type="spellEnd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Л.П.)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185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уроку: «Америка. Загальна характеристика господарства. Первинний сектор економіки. </w:t>
            </w: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Америка вторинний сектор економіки. Основні осередки промисловості в регіоні.»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завдання: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Георгафія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37-38. Підготувати повідомлення: Панамське шосе – дорога через «три Америки». Або «Туризм, як чинник країн – островів Карибського моря».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195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уроку: «Узагальнюючий контроль за темами: «Загальна характеристика Азії, країни Азії».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bookmarkStart w:id="1" w:name="bookmark0"/>
            <w:r w:rsidRPr="00DE2B46"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Хід уроку</w:t>
            </w:r>
            <w:bookmarkEnd w:id="1"/>
          </w:p>
          <w:p w:rsidR="00DE2B46" w:rsidRPr="00DE2B46" w:rsidRDefault="00DE2B46" w:rsidP="00DE2B46">
            <w:pPr>
              <w:widowControl w:val="0"/>
              <w:numPr>
                <w:ilvl w:val="0"/>
                <w:numId w:val="3"/>
              </w:numPr>
              <w:tabs>
                <w:tab w:val="left" w:pos="611"/>
              </w:tabs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ОРГАНІЗАЦІЙНИЙ МОМЕНТ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3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МОТИВАЦІЯ НАВЧАЛЬНОЇ ТА ПІЗНАВАЛЬНОЇ ДІЯЛЬНОСТІ УЧНІВ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3"/>
              </w:numPr>
              <w:tabs>
                <w:tab w:val="left" w:pos="731"/>
              </w:tabs>
              <w:spacing w:after="0" w:line="240" w:lineRule="auto"/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ЕТАП ПЕРЕВІРКИ ЗНАНЬ </w:t>
            </w:r>
            <w:r w:rsidRPr="00DE2B46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І варіант</w:t>
            </w:r>
          </w:p>
          <w:p w:rsidR="00DE2B46" w:rsidRPr="00DE2B46" w:rsidRDefault="00DE2B46" w:rsidP="00DE2B46">
            <w:pPr>
              <w:widowControl w:val="0"/>
              <w:tabs>
                <w:tab w:val="left" w:pos="558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І</w:t>
            </w: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ab/>
              <w:t>рівень (З бали, по 0.5 за кожну правильну відповідь)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Укажіть країни, які мають великі запаси нафти.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Саудівська Аравія, Іран;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в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єтнам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Таїланд,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Туреччина, Сирія;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г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Монголія, Афганістан.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Які країни Азії входять до складу АСЕАН?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Китай, Монголія;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в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Грузія, Вірменія;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Індонезія, Філіппіни;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г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Ірак, Сирія.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Оберіть міста, що входять до десятки найбільших фінансових центрів світу.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Токіо, Сянган, Сінгапур;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в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Джакарта, Маніла, Тегеран,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Делі, Карачі, Кабул;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[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Пекін, Єрусалим, Астана.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Яка особливість характерна для територіальної організації господарства Індії?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Концентрація виробництва в межах столичної агломерації;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наявність декількох взаємопов’язаних між собою потужних економічних центрів;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зосередження виробництва поблизу кордону з Китаєм;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зосередження добувної промисловості на півночі, переробної промисловості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на.півдні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Які релігії набули поширення в Японії?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Християнство, буддизм;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в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буддизм, синтоїзм;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  <w:tab w:val="left" w:pos="9243"/>
                <w:tab w:val="left" w:pos="9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іслам, іудаїзм;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індуїзм, іслам.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.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.. ‘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Яке твердження правильно характеризує одну з особливостей демографічних процесів у більшості країн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Азії?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Висока частка людей похилого віку;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природне скорочення населення;</w:t>
            </w:r>
          </w:p>
          <w:p w:rsidR="00DE2B46" w:rsidRPr="00DE2B46" w:rsidRDefault="00DE2B46" w:rsidP="00DE2B46">
            <w:pPr>
              <w:widowControl w:val="0"/>
              <w:tabs>
                <w:tab w:val="left" w:pos="5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низькі темпи урбанізації;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г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високий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природнии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приріст.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5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рівень (3 бали, по 0.5 за кожну правильну відповідь)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Установіть відповідність між країнами та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субрегіонами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Азії.</w:t>
            </w:r>
          </w:p>
          <w:p w:rsidR="00DE2B46" w:rsidRPr="00DE2B46" w:rsidRDefault="00DE2B46" w:rsidP="00DE2B46">
            <w:pPr>
              <w:widowControl w:val="0"/>
              <w:tabs>
                <w:tab w:val="left" w:pos="714"/>
                <w:tab w:val="left" w:pos="5255"/>
                <w:tab w:val="right" w:pos="8307"/>
                <w:tab w:val="left" w:pos="86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' ,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Казахстан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Західна Азія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Східна Азія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6"/>
              </w:numPr>
              <w:tabs>
                <w:tab w:val="left" w:pos="602"/>
                <w:tab w:val="left" w:pos="5255"/>
                <w:tab w:val="right" w:pos="8307"/>
                <w:tab w:val="left" w:pos="8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Бангладеш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Б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Центральна Азія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Південна Азія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6"/>
              </w:numPr>
              <w:tabs>
                <w:tab w:val="left" w:pos="602"/>
                <w:tab w:val="left" w:pos="5998"/>
                <w:tab w:val="left" w:pos="67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Ірак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.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7"/>
              </w:num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Установіть відповідність країною та її економічним типом (підтипом).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5255"/>
                <w:tab w:val="right" w:pos="8307"/>
                <w:tab w:val="left" w:pos="8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Країна нової індустріалізації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Узбекистан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Бруней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8"/>
              </w:numPr>
              <w:tabs>
                <w:tab w:val="left" w:pos="606"/>
                <w:tab w:val="left" w:pos="5255"/>
                <w:tab w:val="left" w:pos="83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Нафтодобувна країна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Б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Південна Корея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Японія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8"/>
              </w:numPr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Країна «Великої Сімки»</w:t>
            </w:r>
          </w:p>
          <w:p w:rsidR="00DE2B46" w:rsidRPr="00DE2B46" w:rsidRDefault="00DE2B46" w:rsidP="00DE2B46">
            <w:pPr>
              <w:widowControl w:val="0"/>
              <w:tabs>
                <w:tab w:val="left" w:pos="8398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ІІІ рівень (3 бали, по 0.5 за кожну правильну відповідь)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. _ _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9"/>
              </w:numPr>
              <w:tabs>
                <w:tab w:val="left" w:pos="325"/>
              </w:tabs>
              <w:spacing w:after="0" w:line="240" w:lineRule="auto"/>
              <w:ind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Оберіть три країни Азії, які належать до розвинених: 1. Кіпр 2. Китай 3. Індія 4. Японія о. Індонезія 6. Ізраїль 7. Туреччина.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Наведіть три приклади країн Азії, які відносять до найбідніших країн світу.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IV рівень (3 бали, одне питання на вибір)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hanging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Наведіть приклади осередків конфліктів в Західній Азії. Коротко охарактеризуйте причини виникнен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ня одного з них (за власним вибором).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0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Охарактеризуйте основні чинники, що сприяли швидкому економічному зростанню Китаю.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0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Порівняйте міжнародну спеціалізацію країн Західної та Південної Азії. Зробіть відповідні висновки.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II варіант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1"/>
              </w:numPr>
              <w:tabs>
                <w:tab w:val="left" w:pos="1034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рівень (3 бали, по 0.5 за кожну правильну відповідь)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Укажіть країни, які мають великі запаси кам’яного вугілля.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Саудівська Аравія, Іран;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Пакистан, Афганістан;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Китай, Індія;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Туреччина, Філіппіни.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Які країни Азії входять до складу ЛАД?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 Японія, Південна Корея;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В Грузія, Вірменія;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Індонезія, Філіппіни;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Саудівська Аравія, Оман.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Оберіть країни з найбільшою часткою сфери послуг у створенні ВВП.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Китай, Індія;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Саудівська Аравія, ОАЕ;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Японія, Сінгапур;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Таїланд, Малайзія.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Яка особливість характерна для територіальної організації господарства Японії?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Рівномірний розподіл по всій території країни;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концентрація на східному узбережжі найбільшого острову країни;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концентрація на західному узбережжі найбільшого острову країни;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зосередження добувної промисловості на заході, переробної промисловості на сході.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Які релігії набули поширення в Індії?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Християнство, буддизм;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буддизм, синтоїзм;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іслам, іудаїзм;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індуїзм, іслам.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Яке твердження правильно характеризує одну з демографічних особливостей більшості країн Азії?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А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Депопуляція;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старіння населення;</w:t>
            </w:r>
          </w:p>
          <w:p w:rsidR="00DE2B46" w:rsidRPr="00DE2B46" w:rsidRDefault="00DE2B46" w:rsidP="00DE2B46">
            <w:pPr>
              <w:widowControl w:val="0"/>
              <w:tabs>
                <w:tab w:val="left" w:pos="57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висока середня тривалість життя;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багатонаціональний склад.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1"/>
              </w:numPr>
              <w:tabs>
                <w:tab w:val="left" w:pos="1082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рівень (3 бали, по 0.5 за кожну правильну відповідь)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Установіть відповідність між країнами та </w:t>
            </w:r>
            <w:proofErr w:type="spellStart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субрегіонами</w:t>
            </w:r>
            <w:proofErr w:type="spellEnd"/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Азії.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4"/>
              </w:numPr>
              <w:tabs>
                <w:tab w:val="left" w:pos="1053"/>
                <w:tab w:val="right" w:pos="5891"/>
                <w:tab w:val="left" w:pos="60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Сінгапур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Південна Азія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4"/>
              </w:numPr>
              <w:tabs>
                <w:tab w:val="left" w:pos="1086"/>
                <w:tab w:val="right" w:pos="5891"/>
                <w:tab w:val="left" w:pos="6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Пакистан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Західна Азія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4"/>
              </w:numPr>
              <w:tabs>
                <w:tab w:val="left" w:pos="1086"/>
                <w:tab w:val="right" w:pos="5891"/>
                <w:tab w:val="left" w:pos="6098"/>
                <w:tab w:val="right" w:pos="7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Ізраїль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Південно-Східна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Азія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Центральна Азія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3"/>
              </w:num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Установіть відповідність країною та її економічним типом (підтипом).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5"/>
              </w:numPr>
              <w:tabs>
                <w:tab w:val="left" w:pos="1053"/>
                <w:tab w:val="right" w:pos="5891"/>
                <w:tab w:val="left" w:pos="60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Країна з перехідною економікою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Узбекистан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5"/>
              </w:numPr>
              <w:tabs>
                <w:tab w:val="left" w:pos="1086"/>
                <w:tab w:val="right" w:pos="5891"/>
                <w:tab w:val="left" w:pos="60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Нафтодобувна країна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Малайзія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5"/>
              </w:numPr>
              <w:tabs>
                <w:tab w:val="left" w:pos="1086"/>
                <w:tab w:val="right" w:pos="5891"/>
                <w:tab w:val="left" w:pos="60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Розвинена країна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</w:t>
            </w: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ОАЕ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Г 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Ізраїль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1"/>
              </w:numPr>
              <w:tabs>
                <w:tab w:val="left" w:pos="1130"/>
              </w:tabs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рівень (3 бали, по 0.5 за кожну правильну відповідь)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hanging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Оберіть три країни Азії, які відносять до нових індустріальних країн. 1. Північна Корея 2. Південна Корея 3. Японія 4. Філіппіни 5. Малайзія 6. Казахстан 7. Монголія.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6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Наведіть три приклади країн Азії з перехідною економікою.</w:t>
            </w:r>
          </w:p>
          <w:p w:rsidR="00DE2B46" w:rsidRPr="00DE2B46" w:rsidRDefault="00DE2B46" w:rsidP="00DE2B46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/I</w:t>
            </w:r>
            <w:r w:rsidRPr="00DE2B46">
              <w:rPr>
                <w:rFonts w:ascii="Times New Roman" w:eastAsia="Trebuchet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/рівень (3 бали, одне питання на вибір)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ind w:hanging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Наведіть приклади осередків конфліктів у Південній Азії. Коротко охарактеризуйте причини виник</w:t>
            </w: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нення одного з них (за власним вибором).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7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Охарактеризуйте основні чинники, що сприяють швидкому економічному зростанню Індії.</w:t>
            </w:r>
          </w:p>
          <w:p w:rsidR="00DE2B46" w:rsidRPr="00DE2B46" w:rsidRDefault="00DE2B46" w:rsidP="00DE2B46">
            <w:pPr>
              <w:widowControl w:val="0"/>
              <w:numPr>
                <w:ilvl w:val="0"/>
                <w:numId w:val="17"/>
              </w:numPr>
              <w:tabs>
                <w:tab w:val="left" w:pos="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Порівняйте міжнародну спеціалізацію країн Західної та Східної Азії. Зробіть відповідні висновки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«Австралія. Економіка. Географічне положення. Природно-ресурсний потенціал населення.»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завдання: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Георгафія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32. Стор. 147-151 Опрацювати завдання на стор.151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Біологія і екологія (</w:t>
            </w:r>
            <w:proofErr w:type="spellStart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Лінецька</w:t>
            </w:r>
            <w:proofErr w:type="spellEnd"/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Л.П.)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192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уроку: «Ріст і розвиток клітин та фактори, які на нього впливають. Старіння та смерть клітин. Причини порушення клітинного циклу та їх наслідки»»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завдання: К. М. Задорожний Біологія. Екологія 10 клас </w:t>
            </w: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параграф 46, 47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запитання та завдання стор. 173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DE2B46" w:rsidRDefault="00DE2B46" w:rsidP="00DE2B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lastRenderedPageBreak/>
              <w:t>І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сторія  України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(Крутько Т.В.)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 гр.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 23, 24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«Економічна  ситуація  в  УРСР. Продовольчі  програми»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«Повсякденне  життя  в  місті  і  на селі»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О.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Гупан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«Історія  України» 11 кл.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Д/З: опрацювати  параграфи  11  і 12.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198 </w:t>
            </w:r>
            <w:proofErr w:type="spellStart"/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37, 38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«Українські землі у  складі  Румунії  та  Чехословаччини»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«Карпатська  Україна»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О.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Гупан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«Історія  України» 10 кл.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параграф  28.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Г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ромадянська  освіта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 гр.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21, 22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«Поняття  професії,  спеціальності, кваліфікації  працівника»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«Роботодавці  і  наймані  працівники»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О. </w:t>
            </w:r>
            <w:proofErr w:type="spellStart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Мартинюк  «Громадянська  освіта»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Д/З: опрацювати ст.. 149- 151.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Default="00DE2B46" w:rsidP="00DE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Фізика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 xml:space="preserve"> (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Москаленко І.І.</w:t>
            </w:r>
            <w:r w:rsidRPr="00DE2B46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)</w:t>
            </w:r>
          </w:p>
          <w:p w:rsidR="00DE2B46" w:rsidRP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B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№ 195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уроку:</w:t>
            </w:r>
          </w:p>
          <w:p w:rsidR="00DE2B46" w:rsidRDefault="00DE2B46" w:rsidP="00DE2B4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«Провідники та діелектрики в електричному полі»</w:t>
            </w:r>
          </w:p>
          <w:p w:rsidR="00DE2B46" w:rsidRPr="00DE2B46" w:rsidRDefault="00DE2B46" w:rsidP="00DE2B4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«Робота в переміщення заряду в електричному полі»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завдання: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параграф 4</w:t>
            </w:r>
          </w:p>
          <w:p w:rsidR="00DE2B46" w:rsidRDefault="00DE2B46" w:rsidP="00DE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</w:t>
            </w:r>
          </w:p>
          <w:p w:rsidR="00DE2B46" w:rsidRPr="00DE2B46" w:rsidRDefault="00DE2B46" w:rsidP="006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16C0" w:rsidRPr="00DE2B46" w:rsidRDefault="00B316C0" w:rsidP="0068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965" w:rsidRPr="00DE2B46" w:rsidRDefault="00686965" w:rsidP="0068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6965" w:rsidRPr="00DE2B46" w:rsidSect="00686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2F"/>
    <w:multiLevelType w:val="multilevel"/>
    <w:tmpl w:val="E26286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46809"/>
    <w:multiLevelType w:val="multilevel"/>
    <w:tmpl w:val="D96238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C47BC"/>
    <w:multiLevelType w:val="multilevel"/>
    <w:tmpl w:val="5656A9C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93D46"/>
    <w:multiLevelType w:val="multilevel"/>
    <w:tmpl w:val="CA9C74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375A8"/>
    <w:multiLevelType w:val="multilevel"/>
    <w:tmpl w:val="FE7E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87A39"/>
    <w:multiLevelType w:val="hybridMultilevel"/>
    <w:tmpl w:val="8E024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5FDD"/>
    <w:multiLevelType w:val="multilevel"/>
    <w:tmpl w:val="E886E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66C2F"/>
    <w:multiLevelType w:val="multilevel"/>
    <w:tmpl w:val="2F88C8B8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B451C"/>
    <w:multiLevelType w:val="multilevel"/>
    <w:tmpl w:val="1E4EEEE4"/>
    <w:lvl w:ilvl="0">
      <w:start w:val="2"/>
      <w:numFmt w:val="upperRoman"/>
      <w:lvlText w:val="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43F82"/>
    <w:multiLevelType w:val="multilevel"/>
    <w:tmpl w:val="3188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10F81"/>
    <w:multiLevelType w:val="hybridMultilevel"/>
    <w:tmpl w:val="15B06F88"/>
    <w:lvl w:ilvl="0" w:tplc="08BE9E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561B60"/>
    <w:multiLevelType w:val="multilevel"/>
    <w:tmpl w:val="C972C87A"/>
    <w:lvl w:ilvl="0">
      <w:start w:val="1"/>
      <w:numFmt w:val="upperRoman"/>
      <w:lvlText w:val="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8663D"/>
    <w:multiLevelType w:val="multilevel"/>
    <w:tmpl w:val="061A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B7264"/>
    <w:multiLevelType w:val="multilevel"/>
    <w:tmpl w:val="858830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E2E28"/>
    <w:multiLevelType w:val="multilevel"/>
    <w:tmpl w:val="F3BC15D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8C4A36"/>
    <w:multiLevelType w:val="multilevel"/>
    <w:tmpl w:val="8CB8DCC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D599A"/>
    <w:multiLevelType w:val="multilevel"/>
    <w:tmpl w:val="617E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43592"/>
    <w:multiLevelType w:val="multilevel"/>
    <w:tmpl w:val="BE8EBD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9"/>
    <w:rsid w:val="00022137"/>
    <w:rsid w:val="00686965"/>
    <w:rsid w:val="007C6239"/>
    <w:rsid w:val="009B5C0F"/>
    <w:rsid w:val="00B316C0"/>
    <w:rsid w:val="00DE2B46"/>
    <w:rsid w:val="00F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86965"/>
    <w:rPr>
      <w:color w:val="0000FF"/>
      <w:u w:val="single"/>
    </w:rPr>
  </w:style>
  <w:style w:type="character" w:styleId="a4">
    <w:name w:val="Strong"/>
    <w:basedOn w:val="a0"/>
    <w:uiPriority w:val="22"/>
    <w:qFormat/>
    <w:rsid w:val="00686965"/>
    <w:rPr>
      <w:b/>
      <w:bCs/>
    </w:rPr>
  </w:style>
  <w:style w:type="paragraph" w:styleId="a5">
    <w:name w:val="List Paragraph"/>
    <w:basedOn w:val="a"/>
    <w:uiPriority w:val="34"/>
    <w:qFormat/>
    <w:rsid w:val="00022137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86965"/>
    <w:rPr>
      <w:color w:val="0000FF"/>
      <w:u w:val="single"/>
    </w:rPr>
  </w:style>
  <w:style w:type="character" w:styleId="a4">
    <w:name w:val="Strong"/>
    <w:basedOn w:val="a0"/>
    <w:uiPriority w:val="22"/>
    <w:qFormat/>
    <w:rsid w:val="00686965"/>
    <w:rPr>
      <w:b/>
      <w:bCs/>
    </w:rPr>
  </w:style>
  <w:style w:type="paragraph" w:styleId="a5">
    <w:name w:val="List Paragraph"/>
    <w:basedOn w:val="a"/>
    <w:uiPriority w:val="34"/>
    <w:qFormat/>
    <w:rsid w:val="0002213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e4kabryzha.blogspot.com/" TargetMode="External"/><Relationship Id="rId13" Type="http://schemas.openxmlformats.org/officeDocument/2006/relationships/hyperlink" Target="https://sites.google.com/view/allhemi/%D1%82%D0%B5%D0%BE%D1%80%D1%96%D1%8F/38-%D0%BC%D1%96%D0%BD%D0%B5%D1%80%D0%B0%D0%BB%D1%8C%D0%BD%D1%96-%D0%B4%D0%BE%D0%B1%D1%80%D0%B8%D0%B2%D0%B0" TargetMode="External"/><Relationship Id="rId18" Type="http://schemas.openxmlformats.org/officeDocument/2006/relationships/hyperlink" Target="https://drive.google.com/open?id=1uYCvsx9fS3vH9_XHt6b83Qz6F82c8SQ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1hZGpIdSIMO7-J5Cyr60Vg_uiQw79HmYtgYxF7yivcI" TargetMode="External"/><Relationship Id="rId7" Type="http://schemas.openxmlformats.org/officeDocument/2006/relationships/hyperlink" Target="https://drive.google.com/open?id=1mBDbboubVXG-jGa8-vlh6y7YSjIr13T1" TargetMode="External"/><Relationship Id="rId12" Type="http://schemas.openxmlformats.org/officeDocument/2006/relationships/hyperlink" Target="https://history.vn.ua/pidruchniki/grygorovich-chemistry-11-class-2019-standard-level/31.php" TargetMode="External"/><Relationship Id="rId17" Type="http://schemas.openxmlformats.org/officeDocument/2006/relationships/hyperlink" Target="http://www.vtec.vn.ua/sites/default/files/page/files/matematyka_algebra_i_pochatky_analizu_ta_geometriya_riven_standartu_pidruchnyk_dlya_10_klasu_zakladiv_zagalnoyi_serednoyi_osvity_nelin_ye._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y.vn.ua/pidruchniki/grygorovich-chemistry-11-class-2019-standard-level/12.php" TargetMode="External"/><Relationship Id="rId20" Type="http://schemas.openxmlformats.org/officeDocument/2006/relationships/hyperlink" Target="https://drive.google.com/open?id=1ZQtDINFTR6wwtXaES-sSprX1e_0eJRZ4YhqWbNW3AP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kQbYMdUbRVU5NMzZZcem1z04WN1S9Rn" TargetMode="External"/><Relationship Id="rId11" Type="http://schemas.openxmlformats.org/officeDocument/2006/relationships/hyperlink" Target="https://www.youtube.com/watch?v=Jsl81sgaK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Y5n4FASC7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vagpal.blogspot.com/p/blog-page_72.html" TargetMode="External"/><Relationship Id="rId19" Type="http://schemas.openxmlformats.org/officeDocument/2006/relationships/hyperlink" Target="https://drive.google.com/open?id=1GXBtys47nigyj8D7mc_SUCZzAovAFmI6VflT5fSzL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movagpal.blogspot.com/p/blog-page_13.html" TargetMode="External"/><Relationship Id="rId14" Type="http://schemas.openxmlformats.org/officeDocument/2006/relationships/hyperlink" Target="http://www.tsatu.edu.ua/rosl/wp-content/uploads/sites/20/lekcija-15-kyslotnist-luzhnis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2020-03-25T09:59:00Z</dcterms:created>
  <dcterms:modified xsi:type="dcterms:W3CDTF">2020-03-25T11:02:00Z</dcterms:modified>
</cp:coreProperties>
</file>